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D572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1F0A1D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1F0A1D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12 stycznia 2023 r.</w:t>
            </w:r>
          </w:p>
          <w:p w:rsidR="00A77B3E" w:rsidRDefault="001F0A1D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1F0A1D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Sulechowie</w:t>
      </w:r>
    </w:p>
    <w:p w:rsidR="00A77B3E" w:rsidRDefault="001F0A1D">
      <w:pPr>
        <w:spacing w:before="280" w:after="280"/>
        <w:jc w:val="center"/>
        <w:rPr>
          <w:b/>
          <w:caps/>
        </w:rPr>
      </w:pPr>
      <w:r>
        <w:t>z dnia .................... 2023 r.</w:t>
      </w:r>
    </w:p>
    <w:p w:rsidR="00A77B3E" w:rsidRDefault="001F0A1D">
      <w:pPr>
        <w:keepNext/>
        <w:spacing w:after="480"/>
        <w:jc w:val="center"/>
      </w:pPr>
      <w:r>
        <w:rPr>
          <w:b/>
        </w:rPr>
        <w:t>w sprawie rozpatrzenia skargi na Dyrektora Zakładu Gospodarowania Mieniem Komunalnym w Sulechowie</w:t>
      </w:r>
    </w:p>
    <w:p w:rsidR="00A77B3E" w:rsidRDefault="001F0A1D">
      <w:pPr>
        <w:keepLines/>
        <w:spacing w:before="120" w:after="120"/>
        <w:ind w:firstLine="227"/>
      </w:pPr>
      <w:r>
        <w:t>Na podstawie art.229 pkt 3, art. 237 § 3 ustawy z dnia 14 czerwca 1960 r. Kodeks postępowania administracyjnego (Dz. U. z 2022 r. poz. 2000, 2185 i 1855.) uchwala się, co następuje:</w:t>
      </w:r>
    </w:p>
    <w:p w:rsidR="00A77B3E" w:rsidRDefault="001F0A1D">
      <w:pPr>
        <w:keepLines/>
        <w:spacing w:before="120" w:after="120"/>
        <w:ind w:firstLine="340"/>
      </w:pPr>
      <w:r>
        <w:rPr>
          <w:b/>
        </w:rPr>
        <w:t>§ 1. </w:t>
      </w:r>
      <w:r>
        <w:t>Rada Miejska w Sulechowie po rozpatrzeniu skargi Pana (………) z dnia 19 grudnia 2022 r. na Dyrektora Zakładu Gospodarowania Mieniem Komunalnym w Sulechowie oraz po zapoznaniu się z Protokołem nr BR.1510.4.2023 Komisji Skarg, Wniosków i Petycji Rady Miejskiej w Sulechowie z dnia 13 stycznia 2023 r. uznaje skargę za bezzasadną.</w:t>
      </w:r>
    </w:p>
    <w:p w:rsidR="00A77B3E" w:rsidRDefault="001F0A1D">
      <w:pPr>
        <w:keepLines/>
        <w:spacing w:before="120" w:after="120"/>
        <w:ind w:firstLine="340"/>
      </w:pPr>
      <w:r>
        <w:rPr>
          <w:b/>
        </w:rPr>
        <w:t>§ 2. </w:t>
      </w:r>
      <w:r>
        <w:t>Uzasadnienie stanowiska Rady Miejskiej w Sulechowie stanowi załącznik do uchwały.</w:t>
      </w:r>
    </w:p>
    <w:p w:rsidR="00A77B3E" w:rsidRDefault="001F0A1D">
      <w:pPr>
        <w:keepLines/>
        <w:spacing w:before="120" w:after="120"/>
        <w:ind w:firstLine="340"/>
      </w:pPr>
      <w:r>
        <w:rPr>
          <w:b/>
        </w:rPr>
        <w:t>§ 3. </w:t>
      </w:r>
      <w:r>
        <w:t>Zobowiązuje się Przewodniczącego Rady Miejskiej w Sulechowie do zawiadomienia skarżącego o sposobie załatwienia skargi.</w:t>
      </w:r>
    </w:p>
    <w:p w:rsidR="00A77B3E" w:rsidRDefault="001F0A1D">
      <w:pPr>
        <w:keepLines/>
        <w:spacing w:before="120" w:after="120"/>
        <w:ind w:firstLine="340"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t>Uchwała wchodzi w życie z dniem podjęcia.</w:t>
      </w:r>
    </w:p>
    <w:p w:rsidR="004D5726" w:rsidRPr="00E33B87" w:rsidRDefault="00E33B87" w:rsidP="00E33B87">
      <w:pPr>
        <w:spacing w:line="360" w:lineRule="auto"/>
        <w:ind w:firstLine="7371"/>
        <w:jc w:val="left"/>
        <w:rPr>
          <w:color w:val="000000"/>
          <w:sz w:val="16"/>
          <w:szCs w:val="16"/>
          <w:shd w:val="clear" w:color="auto" w:fill="FFFFFF"/>
        </w:rPr>
      </w:pPr>
      <w:bookmarkStart w:id="0" w:name="_GoBack"/>
      <w:r w:rsidRPr="00E33B87">
        <w:rPr>
          <w:color w:val="000000"/>
          <w:sz w:val="16"/>
          <w:szCs w:val="16"/>
          <w:shd w:val="clear" w:color="auto" w:fill="FFFFFF"/>
        </w:rPr>
        <w:lastRenderedPageBreak/>
        <w:t>Załącznik do Uchwały Nr …..</w:t>
      </w:r>
    </w:p>
    <w:p w:rsidR="00E33B87" w:rsidRPr="00E33B87" w:rsidRDefault="00E33B87" w:rsidP="00E33B87">
      <w:pPr>
        <w:spacing w:line="360" w:lineRule="auto"/>
        <w:ind w:firstLine="7371"/>
        <w:jc w:val="left"/>
        <w:rPr>
          <w:color w:val="000000"/>
          <w:sz w:val="16"/>
          <w:szCs w:val="16"/>
          <w:shd w:val="clear" w:color="auto" w:fill="FFFFFF"/>
        </w:rPr>
      </w:pPr>
      <w:r w:rsidRPr="00E33B87">
        <w:rPr>
          <w:color w:val="000000"/>
          <w:sz w:val="16"/>
          <w:szCs w:val="16"/>
          <w:shd w:val="clear" w:color="auto" w:fill="FFFFFF"/>
        </w:rPr>
        <w:t>Rady Miejskiej w Sulechowie</w:t>
      </w:r>
    </w:p>
    <w:p w:rsidR="00E33B87" w:rsidRPr="00E33B87" w:rsidRDefault="00E33B87" w:rsidP="00E33B87">
      <w:pPr>
        <w:spacing w:line="360" w:lineRule="auto"/>
        <w:ind w:firstLine="7371"/>
        <w:jc w:val="left"/>
        <w:rPr>
          <w:color w:val="000000"/>
          <w:sz w:val="16"/>
          <w:szCs w:val="16"/>
          <w:shd w:val="clear" w:color="auto" w:fill="FFFFFF"/>
        </w:rPr>
      </w:pPr>
      <w:r w:rsidRPr="00E33B87">
        <w:rPr>
          <w:color w:val="000000"/>
          <w:sz w:val="16"/>
          <w:szCs w:val="16"/>
          <w:shd w:val="clear" w:color="auto" w:fill="FFFFFF"/>
        </w:rPr>
        <w:t>Z dnia …………… 2023 r.</w:t>
      </w:r>
    </w:p>
    <w:bookmarkEnd w:id="0"/>
    <w:p w:rsidR="00E33B87" w:rsidRDefault="00E33B87">
      <w:pPr>
        <w:keepNext/>
        <w:spacing w:after="480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4D5726" w:rsidRDefault="001F0A1D">
      <w:pPr>
        <w:keepNext/>
        <w:spacing w:after="480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UZASADNIENIE STANOWISKA RADY MIEJSKIEJ W SULECHOWIE</w:t>
      </w:r>
    </w:p>
    <w:p w:rsidR="004D5726" w:rsidRDefault="001F0A1D">
      <w:pPr>
        <w:spacing w:before="120" w:after="120"/>
        <w:ind w:firstLine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Komisja skarg, wniosków i petycji Rady Miejskiej w Sulechowie powołana została uchwałą Nr 0007.5.2018 Rady Miejskiej w Sulechowie z dnia 23 listopada 2018 r. w sprawie powołania Komisji skarg, wniosków i petycji Rady Miejskiej w Sulechowie, zwana dalej komisją. Zadaniem komisji, zgodnie z treścią § 108 f ust. 1 statutu Gminy Sulechów, po otrzymaniu skargi, wniosku lub petycji jest przeprowadzenie postępowania wyjaśniającego w celu ustalenia stanu faktycznego i prawnego, zajęcie stanowiska w sprawie.</w:t>
      </w:r>
    </w:p>
    <w:p w:rsidR="004D5726" w:rsidRDefault="001F0A1D">
      <w:pPr>
        <w:spacing w:before="120" w:after="120"/>
        <w:ind w:firstLine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Komisja na posiedzeniu w dniu 9 stycznia 2023 r. zapoznała się z treścią skargi. W wyniku przeprowadzonego przez komisję postępowania wyjaśniającego ustalono, co następuje:</w:t>
      </w:r>
    </w:p>
    <w:p w:rsidR="004D5726" w:rsidRDefault="001F0A1D">
      <w:pPr>
        <w:spacing w:before="120" w:after="1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 w dniu 19 grudnia 2022 r. Pan (....) złożył skargę na Dyrektora Zakładu Gospodarowania Mieniem Komunalnym. Skarżący zarzucił Dyrektorowi, iż decyzję o nieprzyznaniu lokalu mieszkalnego z Gminnego Zasobu Mieszkaniowego podjął w oparciu o nieobowiązujące przepisy prawa. Zdaniem skarżącego wydana decyzja błędnie wykazywała dochód skarżącego</w:t>
      </w:r>
      <w:r>
        <w:rPr>
          <w:color w:val="000000"/>
          <w:szCs w:val="20"/>
          <w:shd w:val="clear" w:color="auto" w:fill="FFFFFF"/>
        </w:rPr>
        <w:t xml:space="preserve"> oraz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nie uwzględniła takich czynników jak: koszty utrzymania, koszty zakupu leków i wynajmu lokalu.</w:t>
      </w:r>
    </w:p>
    <w:p w:rsidR="004D5726" w:rsidRPr="00E33B87" w:rsidRDefault="001F0A1D">
      <w:pPr>
        <w:spacing w:before="120" w:after="120"/>
        <w:ind w:firstLine="720"/>
        <w:rPr>
          <w:color w:val="000000"/>
          <w:szCs w:val="20"/>
          <w:u w:color="000000"/>
          <w:shd w:val="clear" w:color="auto" w:fill="FFFFFF"/>
          <w:lang w:eastAsia="en-US" w:bidi="en-US"/>
        </w:rPr>
      </w:pPr>
      <w:r w:rsidRPr="00E33B87">
        <w:rPr>
          <w:color w:val="000000"/>
          <w:szCs w:val="20"/>
          <w:u w:color="000000"/>
          <w:shd w:val="clear" w:color="auto" w:fill="FFFFFF"/>
          <w:lang w:eastAsia="en-US" w:bidi="en-US"/>
        </w:rPr>
        <w:t xml:space="preserve">W ramach postępowania wyjaśniającego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Komisja Skarg, Wniosków i Petycji na posiedzeniu w dniu 9 stycznia 2023 r.,</w:t>
      </w:r>
      <w:r>
        <w:rPr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wysłuchała wyjaśnień </w:t>
      </w:r>
      <w:r>
        <w:rPr>
          <w:color w:val="000000"/>
          <w:szCs w:val="20"/>
          <w:u w:color="000000"/>
          <w:shd w:val="clear" w:color="auto" w:fill="FFFFFF"/>
        </w:rPr>
        <w:t>Dyrektora Zakładu Gospodarowania Mieniem Komunalnym w Sulechowie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. Ponadto </w:t>
      </w:r>
      <w:r w:rsidRPr="00E33B87">
        <w:rPr>
          <w:color w:val="000000"/>
          <w:szCs w:val="20"/>
          <w:u w:color="000000"/>
          <w:shd w:val="clear" w:color="auto" w:fill="FFFFFF"/>
          <w:lang w:eastAsia="en-US" w:bidi="en-US"/>
        </w:rPr>
        <w:t xml:space="preserve">Przewodnicząca Komisji Skarg, Wniosków i Petycji Rady Miejskiej w Sulechowie pismem z dnia 9 stycznia 2023 r. zwróciła się do </w:t>
      </w:r>
      <w:r>
        <w:rPr>
          <w:color w:val="000000"/>
          <w:szCs w:val="20"/>
          <w:u w:color="000000"/>
          <w:shd w:val="clear" w:color="auto" w:fill="FFFFFF"/>
        </w:rPr>
        <w:t>Dyrektora</w:t>
      </w:r>
      <w:r w:rsidRPr="00E33B87">
        <w:rPr>
          <w:color w:val="000000"/>
          <w:szCs w:val="20"/>
          <w:u w:color="000000"/>
          <w:shd w:val="clear" w:color="auto" w:fill="FFFFFF"/>
          <w:lang w:eastAsia="en-US" w:bidi="en-US"/>
        </w:rPr>
        <w:t xml:space="preserve"> o złożenie pisemnych wyjaśnień w tej sprawie celem zajęcia stanowiska odnośnie przedstawionych w skardze zarzutów.</w:t>
      </w:r>
      <w:r>
        <w:rPr>
          <w:color w:val="000000"/>
          <w:szCs w:val="20"/>
          <w:u w:color="000000"/>
          <w:shd w:val="clear" w:color="auto" w:fill="FFFFFF"/>
        </w:rPr>
        <w:t xml:space="preserve"> </w:t>
      </w:r>
      <w:r w:rsidRPr="00E33B87">
        <w:rPr>
          <w:color w:val="000000"/>
          <w:szCs w:val="20"/>
          <w:u w:color="000000"/>
          <w:shd w:val="clear" w:color="auto" w:fill="FFFFFF"/>
          <w:lang w:eastAsia="en-US" w:bidi="en-US"/>
        </w:rPr>
        <w:t xml:space="preserve">Na podstawie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uzyskanych wyjaśnień</w:t>
      </w:r>
      <w:r w:rsidRPr="00E33B87">
        <w:rPr>
          <w:color w:val="000000"/>
          <w:szCs w:val="20"/>
          <w:u w:color="000000"/>
          <w:shd w:val="clear" w:color="auto" w:fill="FFFFFF"/>
          <w:lang w:eastAsia="en-US" w:bidi="en-US"/>
        </w:rPr>
        <w:t xml:space="preserve">, poczyniono </w:t>
      </w:r>
      <w:r>
        <w:rPr>
          <w:color w:val="000000"/>
          <w:szCs w:val="20"/>
          <w:u w:color="000000"/>
          <w:shd w:val="clear" w:color="auto" w:fill="FFFFFF"/>
        </w:rPr>
        <w:t>opisane poniżej</w:t>
      </w:r>
      <w:r w:rsidRPr="00E33B87">
        <w:rPr>
          <w:color w:val="000000"/>
          <w:szCs w:val="20"/>
          <w:u w:color="000000"/>
          <w:shd w:val="clear" w:color="auto" w:fill="FFFFFF"/>
          <w:lang w:eastAsia="en-US" w:bidi="en-US"/>
        </w:rPr>
        <w:t xml:space="preserve"> ustalenia faktyczne</w:t>
      </w:r>
      <w:r>
        <w:rPr>
          <w:color w:val="000000"/>
          <w:szCs w:val="20"/>
          <w:u w:color="000000"/>
          <w:shd w:val="clear" w:color="auto" w:fill="FFFFFF"/>
        </w:rPr>
        <w:t>.</w:t>
      </w:r>
    </w:p>
    <w:p w:rsidR="004D5726" w:rsidRDefault="00E33B87">
      <w:pPr>
        <w:spacing w:before="120" w:after="120"/>
        <w:ind w:firstLine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Skarżący</w:t>
      </w:r>
      <w:r w:rsidR="001F0A1D">
        <w:rPr>
          <w:color w:val="000000"/>
          <w:szCs w:val="20"/>
          <w:shd w:val="clear" w:color="auto" w:fill="FFFFFF"/>
          <w:lang w:val="x-none" w:eastAsia="en-US" w:bidi="ar-SA"/>
        </w:rPr>
        <w:t xml:space="preserve"> wniosek o przyznanie lokalu złożył w dniu 4</w:t>
      </w:r>
      <w:r w:rsidR="001F0A1D">
        <w:rPr>
          <w:color w:val="000000"/>
          <w:szCs w:val="20"/>
          <w:shd w:val="clear" w:color="auto" w:fill="FFFFFF"/>
        </w:rPr>
        <w:t xml:space="preserve"> listopada </w:t>
      </w:r>
      <w:r w:rsidR="001F0A1D">
        <w:rPr>
          <w:color w:val="000000"/>
          <w:szCs w:val="20"/>
          <w:shd w:val="clear" w:color="auto" w:fill="FFFFFF"/>
          <w:lang w:val="x-none" w:eastAsia="en-US" w:bidi="ar-SA"/>
        </w:rPr>
        <w:t>2022 r. Do wniosku</w:t>
      </w:r>
      <w:r w:rsidR="001F0A1D">
        <w:rPr>
          <w:color w:val="000000"/>
          <w:szCs w:val="20"/>
          <w:shd w:val="clear" w:color="auto" w:fill="FFFFFF"/>
        </w:rPr>
        <w:t xml:space="preserve"> skarżący</w:t>
      </w:r>
      <w:r w:rsidR="001F0A1D">
        <w:rPr>
          <w:color w:val="000000"/>
          <w:szCs w:val="20"/>
          <w:shd w:val="clear" w:color="auto" w:fill="FFFFFF"/>
          <w:lang w:val="x-none" w:eastAsia="en-US" w:bidi="ar-SA"/>
        </w:rPr>
        <w:t xml:space="preserve"> wpisał również małoletniego, dla którego stanowi rodzinę zastępczą.</w:t>
      </w:r>
    </w:p>
    <w:p w:rsidR="004D5726" w:rsidRDefault="001F0A1D">
      <w:pPr>
        <w:spacing w:before="120" w:after="120"/>
        <w:ind w:firstLine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dniu 16</w:t>
      </w:r>
      <w:r>
        <w:rPr>
          <w:color w:val="000000"/>
          <w:szCs w:val="20"/>
          <w:shd w:val="clear" w:color="auto" w:fill="FFFFFF"/>
        </w:rPr>
        <w:t xml:space="preserve"> listopada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2022 r. odbyło się zebranie członków Społecznej Komisji Mieszkaniowej, na którym powyższy wniosek został przedstawiony. Z dostarczonych przez skarżącego dokumentów potwierdzających jego dochody wynikało, że  nie kwalifikuje się do najmu  lokalu gminnego. Zgodnie z  § 2 ust. 2 </w:t>
      </w:r>
      <w:r>
        <w:rPr>
          <w:color w:val="000000"/>
          <w:szCs w:val="20"/>
          <w:shd w:val="clear" w:color="auto" w:fill="FFFFFF"/>
        </w:rPr>
        <w:t>u</w:t>
      </w:r>
      <w:r>
        <w:rPr>
          <w:color w:val="000000"/>
          <w:szCs w:val="20"/>
          <w:shd w:val="clear" w:color="auto" w:fill="FFFFFF"/>
          <w:lang w:val="x-none" w:eastAsia="en-US" w:bidi="ar-SA"/>
        </w:rPr>
        <w:t>chwały Nr 0007.357.2021 Rady Miejskiej w Sulechowie z dnia 20 kwietnia 2021 r. w sprawie zasad wynajmowania lokali wchodzących w skład mieszkaniowego zasobu Gminy Sulechów, wysokość dochodu uzasadniająca oddanie w najem lokalu, w przypadku gospodarstwa wieloosobowego nie może przekraczać kwoty 1.606,12 zł/osobę. Średni miesięczny dochód wnioskodawcy wynosił według obliczeń Społecznej Komisji 3.692,59 zł/osobę.</w:t>
      </w:r>
    </w:p>
    <w:p w:rsidR="004D5726" w:rsidRDefault="001F0A1D">
      <w:pPr>
        <w:spacing w:before="120" w:after="120"/>
        <w:ind w:firstLine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Skarżący odmowną odpowiedź na wniosek o najem lokalu otrzymał w dniu 22</w:t>
      </w:r>
      <w:r>
        <w:rPr>
          <w:color w:val="000000"/>
          <w:szCs w:val="20"/>
          <w:shd w:val="clear" w:color="auto" w:fill="FFFFFF"/>
        </w:rPr>
        <w:t xml:space="preserve"> listopada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2022 r.  Ponadto, w piśmie zawarta była  informacja, że małoletni, który przebywa w rodzinie zastępczej u skarżącego może po uzyskaniu pełnoletności  ubiegać się o lokal gminny, gdyż zgodnie z § 5 </w:t>
      </w:r>
      <w:r>
        <w:rPr>
          <w:color w:val="000000"/>
          <w:szCs w:val="20"/>
          <w:shd w:val="clear" w:color="auto" w:fill="FFFFFF"/>
        </w:rPr>
        <w:t>u</w:t>
      </w:r>
      <w:r>
        <w:rPr>
          <w:color w:val="000000"/>
          <w:szCs w:val="20"/>
          <w:shd w:val="clear" w:color="auto" w:fill="FFFFFF"/>
          <w:lang w:val="x-none" w:eastAsia="en-US" w:bidi="ar-SA"/>
        </w:rPr>
        <w:t>chwały Nr 0007.357.2021 Rady Miejskiej w Sulechowie z dnia 20 kwietnia 2021 r. w sprawie zasad wynajmowania lokali wchodzących w skład mieszkaniowego zasobu Gminy Sulechów - umowy najmu lokalu na czas nieokreślony zawierane są w pierwszej kolejności, między innymi z wychowankami domu dziecka lub rodziny zastępczej.</w:t>
      </w:r>
    </w:p>
    <w:p w:rsidR="004D5726" w:rsidRDefault="001F0A1D">
      <w:pPr>
        <w:spacing w:before="120" w:after="120"/>
        <w:ind w:firstLine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Po złożeniu rozpatrywanej skargi w dniu 19</w:t>
      </w:r>
      <w:r>
        <w:rPr>
          <w:color w:val="000000"/>
          <w:szCs w:val="20"/>
          <w:shd w:val="clear" w:color="auto" w:fill="FFFFFF"/>
        </w:rPr>
        <w:t xml:space="preserve"> grudnia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2022 r. w sprawie odmowy przydziału mieszkania z zasobów gminy </w:t>
      </w:r>
      <w:r>
        <w:rPr>
          <w:color w:val="000000"/>
          <w:szCs w:val="20"/>
          <w:shd w:val="clear" w:color="auto" w:fill="FFFFFF"/>
        </w:rPr>
        <w:t xml:space="preserve">w związku z podnoszonym przez skarżącego zarzutem o </w:t>
      </w:r>
      <w:r>
        <w:rPr>
          <w:color w:val="000000"/>
          <w:szCs w:val="20"/>
          <w:shd w:val="clear" w:color="auto" w:fill="FFFFFF"/>
          <w:lang w:val="x-none" w:eastAsia="en-US" w:bidi="ar-SA"/>
        </w:rPr>
        <w:t>nieprawidłow</w:t>
      </w:r>
      <w:r>
        <w:rPr>
          <w:color w:val="000000"/>
          <w:szCs w:val="20"/>
          <w:shd w:val="clear" w:color="auto" w:fill="FFFFFF"/>
        </w:rPr>
        <w:t>ym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obliczeni</w:t>
      </w:r>
      <w:r>
        <w:rPr>
          <w:color w:val="000000"/>
          <w:szCs w:val="20"/>
          <w:shd w:val="clear" w:color="auto" w:fill="FFFFFF"/>
        </w:rPr>
        <w:t>u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jego dochodu, dokonano ponownego przeliczenia dochodów wnioskodawcy.</w:t>
      </w:r>
    </w:p>
    <w:p w:rsidR="004D5726" w:rsidRDefault="001F0A1D">
      <w:pPr>
        <w:spacing w:before="120" w:after="120"/>
        <w:ind w:firstLine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Na dochód skarżącego składa się emerytura przyznana przez ZUS, emerytura z Australii oraz świadczenie przyznane przez PCPR na pokrycie kosztów utrzymania dziecka w rodzinie zastępczej. Po dokładnej analizie wyciągu bankowego, na którym widnieje wpływ emerytury z Australii </w:t>
      </w:r>
      <w:r>
        <w:rPr>
          <w:color w:val="000000"/>
          <w:szCs w:val="20"/>
          <w:shd w:val="clear" w:color="auto" w:fill="FFFFFF"/>
        </w:rPr>
        <w:t>ustalono</w:t>
      </w:r>
      <w:r>
        <w:rPr>
          <w:color w:val="000000"/>
          <w:szCs w:val="20"/>
          <w:shd w:val="clear" w:color="auto" w:fill="FFFFFF"/>
          <w:lang w:val="x-none" w:eastAsia="en-US" w:bidi="ar-SA"/>
        </w:rPr>
        <w:t>, że od kwoty emerytury bank odjął składkę ZUS i  podatek od zagranicznego świadczenia emerytalno-rentowego. Zakład rozpatrując wnios</w:t>
      </w:r>
      <w:r>
        <w:rPr>
          <w:color w:val="000000"/>
          <w:szCs w:val="20"/>
          <w:shd w:val="clear" w:color="auto" w:fill="FFFFFF"/>
        </w:rPr>
        <w:t>ek skarżącego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 najem lokalu</w:t>
      </w:r>
      <w:r>
        <w:rPr>
          <w:color w:val="000000"/>
          <w:szCs w:val="20"/>
          <w:shd w:val="clear" w:color="auto" w:fill="FFFFFF"/>
        </w:rPr>
        <w:t xml:space="preserve"> uznał błędnie,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>iż na przedłożonym wyciągu widnieje kwota netto.</w:t>
      </w:r>
    </w:p>
    <w:p w:rsidR="004D5726" w:rsidRDefault="001F0A1D">
      <w:pPr>
        <w:spacing w:before="120" w:after="120"/>
        <w:ind w:firstLine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Rozpatrując wnioski o</w:t>
      </w:r>
      <w:r w:rsidR="00E33B87">
        <w:rPr>
          <w:color w:val="000000"/>
          <w:szCs w:val="20"/>
          <w:shd w:val="clear" w:color="auto" w:fill="FFFFFF"/>
          <w:lang w:val="x-none" w:eastAsia="en-US" w:bidi="ar-SA"/>
        </w:rPr>
        <w:t xml:space="preserve"> najem lokalu ZGMK w Sulechowie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oblicza dochody wnioskodawców na podstawie obowiązującej </w:t>
      </w:r>
      <w:r>
        <w:rPr>
          <w:color w:val="000000"/>
          <w:szCs w:val="20"/>
          <w:shd w:val="clear" w:color="auto" w:fill="FFFFFF"/>
        </w:rPr>
        <w:t>u</w:t>
      </w:r>
      <w:r>
        <w:rPr>
          <w:color w:val="000000"/>
          <w:szCs w:val="20"/>
          <w:shd w:val="clear" w:color="auto" w:fill="FFFFFF"/>
          <w:lang w:val="x-none" w:eastAsia="en-US" w:bidi="ar-SA"/>
        </w:rPr>
        <w:t>chwały Nr 0007.357.2021 Rady Miejskiej w Sulechowie z dnia 20 kwietnia 2021 r., która nie przewiduje odliczania np. kosztów utrzymania, kosztów zakupu leków, wynajmu lokali itp.</w:t>
      </w:r>
    </w:p>
    <w:p w:rsidR="004D5726" w:rsidRDefault="001F0A1D">
      <w:pPr>
        <w:spacing w:before="120" w:after="120"/>
        <w:ind w:firstLine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 xml:space="preserve">Reasumując, po ponownym przeliczeniu tj. odjęciu składek pobranych z emerytury australijskiej, średni miesięczny dochód </w:t>
      </w:r>
      <w:r>
        <w:rPr>
          <w:color w:val="000000"/>
          <w:szCs w:val="20"/>
          <w:shd w:val="clear" w:color="auto" w:fill="FFFFFF"/>
        </w:rPr>
        <w:t>skarżącego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wynosi 3.071,93 zł/osobę, co nadal nie pozwala na zakwalifikowanie wnioskodawcy do najmu lokalu z mieszkaniowego zasobu Gminy Sulechów.</w:t>
      </w:r>
    </w:p>
    <w:p w:rsidR="004D5726" w:rsidRDefault="001F0A1D">
      <w:pPr>
        <w:spacing w:before="120" w:after="120"/>
        <w:ind w:firstLine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wyniku postępowania wyjaśniającego Komisja Skarg, Wniosków i Petycji ustaliła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iż </w:t>
      </w:r>
      <w:r>
        <w:rPr>
          <w:color w:val="000000"/>
          <w:szCs w:val="20"/>
          <w:shd w:val="clear" w:color="auto" w:fill="FFFFFF"/>
        </w:rPr>
        <w:t>zarzut skarżącego, iż decyzja o odmowie przyznania lokalu została podjęta na podstawie nieobowiązujących przepisów jest bezpodstawny, bowiem u</w:t>
      </w:r>
      <w:r>
        <w:rPr>
          <w:color w:val="000000"/>
          <w:szCs w:val="20"/>
          <w:shd w:val="clear" w:color="auto" w:fill="FFFFFF"/>
          <w:lang w:val="x-none" w:eastAsia="en-US" w:bidi="ar-SA"/>
        </w:rPr>
        <w:t>chwała Nr 0007.357.2021 Rady Miejskiej w Sulechowie z dnia 20 kwietnia 2021 r. w sprawie zasad wynajmowania lokali wchodzących w skład mieszkaniowego zasobu Gminy Sulechów jest obowiązującym aktem prawa miejscowego ogłoszonym w Dzienniku Urzędowym Województwa Lubuskiego w dniu 23 kwietnia 2021 r.; pod numerem 958.</w:t>
      </w:r>
      <w:r>
        <w:rPr>
          <w:color w:val="000000"/>
          <w:szCs w:val="20"/>
          <w:shd w:val="clear" w:color="auto" w:fill="FFFFFF"/>
        </w:rPr>
        <w:t xml:space="preserve"> Zarzut skarżącego o nieprawidłowym wyliczeniu dochodu jest zasadny lecz nie miał wpływu na wydaną decyzję odmowną, gdyż po dokonanej korekcie wyliczeń kryterium dochodowe nie pozwoliłoby przyznać skarżącemu lokalu. Ponadto u</w:t>
      </w:r>
      <w:r>
        <w:rPr>
          <w:color w:val="000000"/>
          <w:szCs w:val="20"/>
          <w:shd w:val="clear" w:color="auto" w:fill="FFFFFF"/>
          <w:lang w:val="x-none" w:eastAsia="en-US" w:bidi="ar-SA"/>
        </w:rPr>
        <w:t>chwał</w:t>
      </w:r>
      <w:r>
        <w:rPr>
          <w:color w:val="000000"/>
          <w:szCs w:val="20"/>
          <w:shd w:val="clear" w:color="auto" w:fill="FFFFFF"/>
        </w:rPr>
        <w:t>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Nr 0007.357.2021 Rady Miejskiej w Sulechowie z dnia 20 kwietnia 2021 r. nie przewiduje odliczania </w:t>
      </w:r>
      <w:r>
        <w:rPr>
          <w:color w:val="000000"/>
          <w:szCs w:val="20"/>
          <w:shd w:val="clear" w:color="auto" w:fill="FFFFFF"/>
        </w:rPr>
        <w:t xml:space="preserve">od dochodu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kosztów utrzymania, kosztów zakupu leków, wynajmu lokali </w:t>
      </w:r>
      <w:r>
        <w:rPr>
          <w:color w:val="000000"/>
          <w:szCs w:val="20"/>
          <w:shd w:val="clear" w:color="auto" w:fill="FFFFFF"/>
        </w:rPr>
        <w:t>a zatem decyzja odmowna została wydana zgodnie z obowiązującymi przepisami.</w:t>
      </w:r>
    </w:p>
    <w:p w:rsidR="004D5726" w:rsidRDefault="001F0A1D">
      <w:pPr>
        <w:spacing w:before="120" w:after="120"/>
        <w:ind w:firstLine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świetle tych ustaleń Rada Miejska w Sulechowie stwierdza, iż zarzuty skargi Pan</w:t>
      </w:r>
      <w:r>
        <w:rPr>
          <w:color w:val="000000"/>
          <w:szCs w:val="20"/>
          <w:shd w:val="clear" w:color="auto" w:fill="FFFFFF"/>
        </w:rPr>
        <w:t>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(…) nie znajdują odzwierciedlenia w stanie faktycznym i prawnym sprawy, a tym samym uznaje skargę za bezzasadną.</w:t>
      </w:r>
    </w:p>
    <w:p w:rsidR="004D5726" w:rsidRDefault="004D5726">
      <w:pPr>
        <w:spacing w:before="120" w:after="120"/>
        <w:ind w:firstLine="720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4D5726" w:rsidRDefault="001F0A1D">
      <w:pPr>
        <w:spacing w:before="120" w:after="120"/>
        <w:ind w:firstLine="720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POUCZENIE</w:t>
      </w:r>
    </w:p>
    <w:p w:rsidR="004D5726" w:rsidRDefault="001F0A1D">
      <w:pPr>
        <w:spacing w:before="120" w:after="120"/>
        <w:ind w:firstLine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Zgodnie art. 239 § 1 ustawy z dnia 14 czerwca 1960 r. – Kodeks postępowania administracyjnego (Dz. U. z 2022 r. poz. 2000, 2185, i 1855.), W przypadku gdy skarga, w wyniku jej rozpatrzenia, została uznana za bezzasadną i jej bezzasadność wykazano w odpowiedzi na skargę, a skarżący ponowił skargę bez wskazania nowych okoliczności – organ właściwy do jej rozpatrzenia może podtrzymać swoje poprzednie stanowisko z odpowiednią adnotacją w aktach sprawy – bez zawiadamiania skarżącego.</w:t>
      </w:r>
    </w:p>
    <w:sectPr w:rsidR="004D5726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0AA" w:rsidRDefault="00C920AA">
      <w:r>
        <w:separator/>
      </w:r>
    </w:p>
  </w:endnote>
  <w:endnote w:type="continuationSeparator" w:id="0">
    <w:p w:rsidR="00C920AA" w:rsidRDefault="00C9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D572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D5726" w:rsidRDefault="001F0A1D">
          <w:pPr>
            <w:jc w:val="left"/>
            <w:rPr>
              <w:sz w:val="18"/>
            </w:rPr>
          </w:pPr>
          <w:r w:rsidRPr="00E33B87">
            <w:rPr>
              <w:sz w:val="18"/>
              <w:lang w:val="en-GB"/>
            </w:rPr>
            <w:t>Id: 6BE1DBCB-60FD-41DD-BAD5-7EA404837AE0.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D5726" w:rsidRDefault="001F0A1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33B8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D5726" w:rsidRDefault="004D5726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D572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D5726" w:rsidRDefault="001F0A1D">
          <w:pPr>
            <w:jc w:val="left"/>
            <w:rPr>
              <w:sz w:val="18"/>
            </w:rPr>
          </w:pPr>
          <w:r w:rsidRPr="00E33B87">
            <w:rPr>
              <w:sz w:val="18"/>
              <w:lang w:val="en-GB"/>
            </w:rPr>
            <w:t>Id: 6BE1DBCB-60FD-41DD-BAD5-7EA404837AE0.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D5726" w:rsidRDefault="001F0A1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33B8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4D5726" w:rsidRDefault="004D572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0AA" w:rsidRDefault="00C920AA">
      <w:r>
        <w:separator/>
      </w:r>
    </w:p>
  </w:footnote>
  <w:footnote w:type="continuationSeparator" w:id="0">
    <w:p w:rsidR="00C920AA" w:rsidRDefault="00C92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F0A1D"/>
    <w:rsid w:val="004D5726"/>
    <w:rsid w:val="00533319"/>
    <w:rsid w:val="00A77B3E"/>
    <w:rsid w:val="00C920AA"/>
    <w:rsid w:val="00CA2A55"/>
    <w:rsid w:val="00E3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3EBBB-F27E-4860-B2DA-54761428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1048</Words>
  <Characters>6294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Sulechowie</Company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rozpatrzenia skargi na Dyrektora Zakładu Gospodarowania Mieniem Komunalnym w Sulechowie</dc:subject>
  <dc:creator>b.buda</dc:creator>
  <cp:lastModifiedBy>Bartosz Buda</cp:lastModifiedBy>
  <cp:revision>4</cp:revision>
  <dcterms:created xsi:type="dcterms:W3CDTF">2023-01-12T11:53:00Z</dcterms:created>
  <dcterms:modified xsi:type="dcterms:W3CDTF">2023-01-12T11:55:00Z</dcterms:modified>
  <cp:category>Akt prawny</cp:category>
</cp:coreProperties>
</file>